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F3E9CCD" w14:textId="6D1D12AF" w:rsidR="00D83E4A" w:rsidRDefault="00000000" w:rsidP="00A922DF">
      <w:pPr>
        <w:pStyle w:val="Heading1"/>
        <w:spacing w:after="0" w:line="360" w:lineRule="auto"/>
      </w:pPr>
      <w:r>
        <w:t>M1L7</w:t>
      </w:r>
      <w:r w:rsidR="00B130CA">
        <w:t xml:space="preserve">. </w:t>
      </w:r>
      <w:r>
        <w:t xml:space="preserve">Johnson </w:t>
      </w:r>
      <w:r w:rsidR="00A922DF">
        <w:t>&amp;</w:t>
      </w:r>
      <w:r>
        <w:t xml:space="preserve"> Johnson</w:t>
      </w:r>
    </w:p>
    <w:p w14:paraId="0C07B2BF" w14:textId="77777777" w:rsidR="00B130CA" w:rsidRDefault="00B130CA" w:rsidP="00A922DF">
      <w:pPr>
        <w:pStyle w:val="Script"/>
        <w:spacing w:after="0" w:line="360" w:lineRule="auto"/>
        <w:rPr>
          <w:rFonts w:ascii="Open Sans" w:hAnsi="Open Sans" w:cs="Open Sans"/>
          <w:sz w:val="24"/>
          <w:szCs w:val="24"/>
        </w:rPr>
      </w:pPr>
    </w:p>
    <w:p w14:paraId="5FCAE1E0" w14:textId="0548255F" w:rsidR="00B130CA" w:rsidRDefault="00B130CA" w:rsidP="00A922DF">
      <w:pPr>
        <w:pStyle w:val="Heading2"/>
        <w:spacing w:line="360" w:lineRule="auto"/>
      </w:pPr>
      <w:r>
        <w:t>Slide #1</w:t>
      </w:r>
      <w:r>
        <w:rPr>
          <w:noProof/>
        </w:rPr>
        <w:drawing>
          <wp:inline distT="0" distB="0" distL="0" distR="0" wp14:anchorId="09E5DB80" wp14:editId="58CCC8B5">
            <wp:extent cx="5731510" cy="3233420"/>
            <wp:effectExtent l="0" t="0" r="2540" b="5080"/>
            <wp:docPr id="549019305" name="Picture 1" descr="Johnson &amp; Joh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19305" name="Picture 1" descr="Johnson &amp; Johnson"/>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33420"/>
                    </a:xfrm>
                    <a:prstGeom prst="rect">
                      <a:avLst/>
                    </a:prstGeom>
                  </pic:spPr>
                </pic:pic>
              </a:graphicData>
            </a:graphic>
          </wp:inline>
        </w:drawing>
      </w:r>
    </w:p>
    <w:p w14:paraId="76C20336" w14:textId="46D8272A" w:rsidR="00B130CA" w:rsidRDefault="00B130CA" w:rsidP="00A922DF">
      <w:pPr>
        <w:spacing w:line="360" w:lineRule="auto"/>
        <w:rPr>
          <w:rFonts w:ascii="Open Sans" w:hAnsi="Open Sans" w:cs="Open Sans"/>
          <w:sz w:val="24"/>
          <w:szCs w:val="24"/>
        </w:rPr>
      </w:pPr>
      <w:r w:rsidRPr="00B130CA">
        <w:rPr>
          <w:rFonts w:ascii="Open Sans" w:hAnsi="Open Sans" w:cs="Open Sans"/>
          <w:sz w:val="24"/>
          <w:szCs w:val="24"/>
        </w:rPr>
        <w:t xml:space="preserve">In this topic, we will examine a decision made by the chief executives of Johnson </w:t>
      </w:r>
      <w:r w:rsidR="00A922DF">
        <w:rPr>
          <w:rFonts w:ascii="Open Sans" w:hAnsi="Open Sans" w:cs="Open Sans"/>
          <w:sz w:val="24"/>
          <w:szCs w:val="24"/>
        </w:rPr>
        <w:t xml:space="preserve">&amp; </w:t>
      </w:r>
      <w:r w:rsidRPr="00B130CA">
        <w:rPr>
          <w:rFonts w:ascii="Open Sans" w:hAnsi="Open Sans" w:cs="Open Sans"/>
          <w:sz w:val="24"/>
          <w:szCs w:val="24"/>
        </w:rPr>
        <w:t>Johnson.</w:t>
      </w:r>
    </w:p>
    <w:p w14:paraId="13982551" w14:textId="77777777" w:rsidR="00B130CA" w:rsidRDefault="00B130CA" w:rsidP="00A922DF">
      <w:pPr>
        <w:spacing w:line="360" w:lineRule="auto"/>
      </w:pPr>
    </w:p>
    <w:p w14:paraId="00D8CB04" w14:textId="00E3FAB9" w:rsidR="00B130CA" w:rsidRDefault="00B130CA" w:rsidP="00A922DF">
      <w:pPr>
        <w:pStyle w:val="Heading2"/>
        <w:spacing w:line="360" w:lineRule="auto"/>
      </w:pPr>
      <w:r>
        <w:lastRenderedPageBreak/>
        <w:t>Slide #2</w:t>
      </w:r>
      <w:r>
        <w:rPr>
          <w:noProof/>
        </w:rPr>
        <w:drawing>
          <wp:inline distT="0" distB="0" distL="0" distR="0" wp14:anchorId="4998E128" wp14:editId="56A37BAF">
            <wp:extent cx="5731510" cy="3225165"/>
            <wp:effectExtent l="0" t="0" r="2540" b="0"/>
            <wp:docPr id="1284380040" name="Picture 2" descr="Example of Crisis Sit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80040" name="Picture 2" descr="Example of Crisis Situatio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2C0B372" w14:textId="77777777" w:rsidR="00B130CA" w:rsidRPr="00B130CA"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Steve Jobs and his colleagues at Apple had the time to think through the market and the product by making decisions about the iPhone. Sometimes, senior managers do not have the time to think through the situations when they </w:t>
      </w:r>
      <w:proofErr w:type="gramStart"/>
      <w:r w:rsidRPr="00B130CA">
        <w:rPr>
          <w:rFonts w:ascii="Open Sans" w:hAnsi="Open Sans" w:cs="Open Sans"/>
          <w:sz w:val="24"/>
          <w:szCs w:val="24"/>
        </w:rPr>
        <w:t>have to</w:t>
      </w:r>
      <w:proofErr w:type="gramEnd"/>
      <w:r w:rsidRPr="00B130CA">
        <w:rPr>
          <w:rFonts w:ascii="Open Sans" w:hAnsi="Open Sans" w:cs="Open Sans"/>
          <w:sz w:val="24"/>
          <w:szCs w:val="24"/>
        </w:rPr>
        <w:t xml:space="preserve"> respond to crisis situations.</w:t>
      </w:r>
    </w:p>
    <w:p w14:paraId="148EF192" w14:textId="172F7E51" w:rsidR="00A922DF"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I want to share with you a classic crisis management decision</w:t>
      </w:r>
      <w:r w:rsidR="00A922DF">
        <w:rPr>
          <w:rFonts w:ascii="Open Sans" w:hAnsi="Open Sans" w:cs="Open Sans"/>
          <w:sz w:val="24"/>
          <w:szCs w:val="24"/>
        </w:rPr>
        <w:t>-</w:t>
      </w:r>
      <w:r w:rsidRPr="00B130CA">
        <w:rPr>
          <w:rFonts w:ascii="Open Sans" w:hAnsi="Open Sans" w:cs="Open Sans"/>
          <w:sz w:val="24"/>
          <w:szCs w:val="24"/>
        </w:rPr>
        <w:t xml:space="preserve">making example. How senior managers make quick decisions </w:t>
      </w:r>
      <w:proofErr w:type="gramStart"/>
      <w:r w:rsidRPr="00B130CA">
        <w:rPr>
          <w:rFonts w:ascii="Open Sans" w:hAnsi="Open Sans" w:cs="Open Sans"/>
          <w:sz w:val="24"/>
          <w:szCs w:val="24"/>
        </w:rPr>
        <w:t>under</w:t>
      </w:r>
      <w:proofErr w:type="gramEnd"/>
      <w:r w:rsidRPr="00B130CA">
        <w:rPr>
          <w:rFonts w:ascii="Open Sans" w:hAnsi="Open Sans" w:cs="Open Sans"/>
          <w:sz w:val="24"/>
          <w:szCs w:val="24"/>
        </w:rPr>
        <w:t xml:space="preserve"> extremely stressful situations and with very limited information. </w:t>
      </w:r>
    </w:p>
    <w:p w14:paraId="138B99BB" w14:textId="77777777" w:rsidR="00A922DF"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Also, at the same time, the outcome of their decisions is significant. </w:t>
      </w:r>
    </w:p>
    <w:p w14:paraId="75B1023D" w14:textId="4AD61FB7" w:rsidR="00B130CA" w:rsidRPr="00B130CA"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Their decisions may impact the fate of their companies.</w:t>
      </w:r>
    </w:p>
    <w:p w14:paraId="15779A3B" w14:textId="22AFD898" w:rsidR="00B130CA"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Their organization may thrive again or fail due to those decisions.</w:t>
      </w:r>
    </w:p>
    <w:p w14:paraId="352DD4D1" w14:textId="46856F60" w:rsidR="00B130CA" w:rsidRDefault="00B130CA" w:rsidP="00A922DF">
      <w:pPr>
        <w:pStyle w:val="Heading2"/>
        <w:spacing w:line="360" w:lineRule="auto"/>
      </w:pPr>
      <w:r>
        <w:lastRenderedPageBreak/>
        <w:t>Slide #3</w:t>
      </w:r>
      <w:r>
        <w:rPr>
          <w:noProof/>
        </w:rPr>
        <w:drawing>
          <wp:inline distT="0" distB="0" distL="0" distR="0" wp14:anchorId="4300B06D" wp14:editId="5646010F">
            <wp:extent cx="5731510" cy="3222625"/>
            <wp:effectExtent l="0" t="0" r="2540" b="0"/>
            <wp:docPr id="186524371" name="Picture 3" descr="1982- Johnson &amp; John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371" name="Picture 3" descr="1982- Johnson &amp; Johnson"/>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E607314" w14:textId="77777777" w:rsidR="00A922DF"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In 1982, Johnson</w:t>
      </w:r>
      <w:r w:rsidR="00A922DF">
        <w:rPr>
          <w:rFonts w:ascii="Open Sans" w:hAnsi="Open Sans" w:cs="Open Sans"/>
          <w:sz w:val="24"/>
          <w:szCs w:val="24"/>
        </w:rPr>
        <w:t xml:space="preserve"> &amp;</w:t>
      </w:r>
      <w:r w:rsidRPr="00B130CA">
        <w:rPr>
          <w:rFonts w:ascii="Open Sans" w:hAnsi="Open Sans" w:cs="Open Sans"/>
          <w:sz w:val="24"/>
          <w:szCs w:val="24"/>
        </w:rPr>
        <w:t xml:space="preserve"> </w:t>
      </w:r>
      <w:proofErr w:type="spellStart"/>
      <w:r w:rsidRPr="00B130CA">
        <w:rPr>
          <w:rFonts w:ascii="Open Sans" w:hAnsi="Open Sans" w:cs="Open Sans"/>
          <w:sz w:val="24"/>
          <w:szCs w:val="24"/>
        </w:rPr>
        <w:t>Johnson</w:t>
      </w:r>
      <w:proofErr w:type="spellEnd"/>
      <w:r w:rsidRPr="00B130CA">
        <w:rPr>
          <w:rFonts w:ascii="Open Sans" w:hAnsi="Open Sans" w:cs="Open Sans"/>
          <w:sz w:val="24"/>
          <w:szCs w:val="24"/>
        </w:rPr>
        <w:t xml:space="preserve"> learned that the bottles of their Tylenol product sold in the Chicago area were contaminated with cyanide and seven people died because of that. </w:t>
      </w:r>
    </w:p>
    <w:p w14:paraId="77A3E6CA" w14:textId="77777777" w:rsidR="00A922DF"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The media coverage was intense and nationwide. </w:t>
      </w:r>
    </w:p>
    <w:p w14:paraId="6A94EF95" w14:textId="052BAD4C" w:rsidR="00B130CA" w:rsidRPr="00B130CA"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Right after the incident hit the media, the market share of Tylenol plummeted from 37 percent to 7%.</w:t>
      </w:r>
    </w:p>
    <w:p w14:paraId="4B18B3CF" w14:textId="77777777" w:rsidR="00B130CA" w:rsidRDefault="00B130CA" w:rsidP="00A922DF">
      <w:pPr>
        <w:pStyle w:val="Script"/>
        <w:spacing w:after="0" w:line="360" w:lineRule="auto"/>
        <w:rPr>
          <w:rFonts w:ascii="Open Sans" w:hAnsi="Open Sans" w:cs="Open Sans"/>
          <w:sz w:val="24"/>
          <w:szCs w:val="24"/>
        </w:rPr>
      </w:pPr>
    </w:p>
    <w:p w14:paraId="3F24E277" w14:textId="4C107CCE" w:rsidR="00B130CA" w:rsidRDefault="00B130CA" w:rsidP="00A922DF">
      <w:pPr>
        <w:pStyle w:val="Heading2"/>
        <w:spacing w:line="360" w:lineRule="auto"/>
      </w:pPr>
      <w:r>
        <w:lastRenderedPageBreak/>
        <w:t>Slide #4</w:t>
      </w:r>
      <w:r>
        <w:rPr>
          <w:noProof/>
        </w:rPr>
        <w:drawing>
          <wp:inline distT="0" distB="0" distL="0" distR="0" wp14:anchorId="037DDB88" wp14:editId="016D3990">
            <wp:extent cx="5731510" cy="3232150"/>
            <wp:effectExtent l="0" t="0" r="2540" b="6350"/>
            <wp:docPr id="178467980" name="Picture 4" descr="CEO James Burke and his executives responded very quick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980" name="Picture 4" descr="CEO James Burke and his executives responded very quickly"/>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21B01DA" w14:textId="77777777" w:rsidR="00A922DF"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The chief executive officer James Burke and his executives responded very quickly to the incident. </w:t>
      </w:r>
    </w:p>
    <w:p w14:paraId="0728ACD7" w14:textId="77777777" w:rsidR="00A922DF"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They made prudent decisions to pull every bottle of Tylenol from the shelves and design a new tamper proof bottle. </w:t>
      </w:r>
    </w:p>
    <w:p w14:paraId="2EE4F2C5" w14:textId="77777777" w:rsidR="00A922DF"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Their decision cost the company 100 million </w:t>
      </w:r>
      <w:r w:rsidR="00A922DF">
        <w:rPr>
          <w:rFonts w:ascii="Open Sans" w:hAnsi="Open Sans" w:cs="Open Sans"/>
          <w:sz w:val="24"/>
          <w:szCs w:val="24"/>
        </w:rPr>
        <w:t xml:space="preserve">dollars </w:t>
      </w:r>
      <w:r w:rsidRPr="00B130CA">
        <w:rPr>
          <w:rFonts w:ascii="Open Sans" w:hAnsi="Open Sans" w:cs="Open Sans"/>
          <w:sz w:val="24"/>
          <w:szCs w:val="24"/>
        </w:rPr>
        <w:t xml:space="preserve">at that time. </w:t>
      </w:r>
    </w:p>
    <w:p w14:paraId="0FD17324" w14:textId="7719ABE9" w:rsidR="00B130CA" w:rsidRPr="00B130CA"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However, their decision saved the company.</w:t>
      </w:r>
    </w:p>
    <w:p w14:paraId="2920F6CD" w14:textId="47D51A5B" w:rsidR="00A922DF"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Because their decision was very consistent with the values of Johnson </w:t>
      </w:r>
      <w:r w:rsidR="00A922DF">
        <w:rPr>
          <w:rFonts w:ascii="Open Sans" w:hAnsi="Open Sans" w:cs="Open Sans"/>
          <w:sz w:val="24"/>
          <w:szCs w:val="24"/>
        </w:rPr>
        <w:t>&amp;</w:t>
      </w:r>
      <w:r w:rsidRPr="00B130CA">
        <w:rPr>
          <w:rFonts w:ascii="Open Sans" w:hAnsi="Open Sans" w:cs="Open Sans"/>
          <w:sz w:val="24"/>
          <w:szCs w:val="24"/>
        </w:rPr>
        <w:t xml:space="preserve"> Johnson. </w:t>
      </w:r>
    </w:p>
    <w:p w14:paraId="19B0DA6A" w14:textId="77777777" w:rsidR="00A922DF"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The company is about the customers. </w:t>
      </w:r>
    </w:p>
    <w:p w14:paraId="713AEB77" w14:textId="3A7CA70C" w:rsidR="00B130CA" w:rsidRPr="00B130CA" w:rsidRDefault="00B130CA"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The brand value of the company is taking care of its customers and their </w:t>
      </w:r>
      <w:r w:rsidR="00A922DF" w:rsidRPr="00B130CA">
        <w:rPr>
          <w:rFonts w:ascii="Open Sans" w:hAnsi="Open Sans" w:cs="Open Sans"/>
          <w:sz w:val="24"/>
          <w:szCs w:val="24"/>
        </w:rPr>
        <w:t>executives’</w:t>
      </w:r>
      <w:r w:rsidRPr="00B130CA">
        <w:rPr>
          <w:rFonts w:ascii="Open Sans" w:hAnsi="Open Sans" w:cs="Open Sans"/>
          <w:sz w:val="24"/>
          <w:szCs w:val="24"/>
        </w:rPr>
        <w:t xml:space="preserve"> decisions clearly show the company took care of its customers, thanks to the consistent decisions that James Burke and his executives made.</w:t>
      </w:r>
    </w:p>
    <w:p w14:paraId="702F6702" w14:textId="77777777" w:rsidR="00B130CA" w:rsidRDefault="00B130CA" w:rsidP="00A922DF">
      <w:pPr>
        <w:pStyle w:val="Script"/>
        <w:spacing w:after="0" w:line="360" w:lineRule="auto"/>
        <w:rPr>
          <w:rFonts w:ascii="Open Sans" w:hAnsi="Open Sans" w:cs="Open Sans"/>
          <w:sz w:val="24"/>
          <w:szCs w:val="24"/>
        </w:rPr>
      </w:pPr>
    </w:p>
    <w:p w14:paraId="567E8C8C" w14:textId="5CE5F4CE" w:rsidR="00B130CA" w:rsidRDefault="00B130CA" w:rsidP="00A922DF">
      <w:pPr>
        <w:pStyle w:val="Heading2"/>
        <w:spacing w:line="360" w:lineRule="auto"/>
      </w:pPr>
      <w:r>
        <w:lastRenderedPageBreak/>
        <w:t>Slide #5</w:t>
      </w:r>
      <w:r>
        <w:rPr>
          <w:noProof/>
        </w:rPr>
        <w:drawing>
          <wp:inline distT="0" distB="0" distL="0" distR="0" wp14:anchorId="00D36CE1" wp14:editId="42C7AE0E">
            <wp:extent cx="5731510" cy="3225165"/>
            <wp:effectExtent l="0" t="0" r="2540" b="0"/>
            <wp:docPr id="1965376131" name="Picture 5" descr="Consistent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76131" name="Picture 5" descr="Consistent decisions"/>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64FE3E13" w14:textId="5E8D230B" w:rsidR="00A922DF" w:rsidRDefault="00A922DF"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Johnson </w:t>
      </w:r>
      <w:r>
        <w:rPr>
          <w:rFonts w:ascii="Open Sans" w:hAnsi="Open Sans" w:cs="Open Sans"/>
          <w:sz w:val="24"/>
          <w:szCs w:val="24"/>
        </w:rPr>
        <w:t xml:space="preserve">&amp; </w:t>
      </w:r>
      <w:r w:rsidRPr="00B130CA">
        <w:rPr>
          <w:rFonts w:ascii="Open Sans" w:hAnsi="Open Sans" w:cs="Open Sans"/>
          <w:sz w:val="24"/>
          <w:szCs w:val="24"/>
        </w:rPr>
        <w:t>Johnson</w:t>
      </w:r>
      <w:r w:rsidRPr="00B130CA">
        <w:rPr>
          <w:rFonts w:ascii="Open Sans" w:hAnsi="Open Sans" w:cs="Open Sans"/>
          <w:sz w:val="24"/>
          <w:szCs w:val="24"/>
        </w:rPr>
        <w:t xml:space="preserve"> was able to rebuild its brand image and win back the confidence of their customers in Tylenol products. </w:t>
      </w:r>
    </w:p>
    <w:p w14:paraId="1DC79911" w14:textId="528AD9D9" w:rsidR="00A922DF" w:rsidRPr="00B130CA" w:rsidRDefault="00A922DF"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The </w:t>
      </w:r>
      <w:r w:rsidRPr="00B130CA">
        <w:rPr>
          <w:rFonts w:ascii="Open Sans" w:hAnsi="Open Sans" w:cs="Open Sans"/>
          <w:sz w:val="24"/>
          <w:szCs w:val="24"/>
        </w:rPr>
        <w:t>sales</w:t>
      </w:r>
      <w:r w:rsidRPr="00B130CA">
        <w:rPr>
          <w:rFonts w:ascii="Open Sans" w:hAnsi="Open Sans" w:cs="Open Sans"/>
          <w:sz w:val="24"/>
          <w:szCs w:val="24"/>
        </w:rPr>
        <w:t xml:space="preserve"> of Tylenol </w:t>
      </w:r>
      <w:r w:rsidRPr="00B130CA">
        <w:rPr>
          <w:rFonts w:ascii="Open Sans" w:hAnsi="Open Sans" w:cs="Open Sans"/>
          <w:sz w:val="24"/>
          <w:szCs w:val="24"/>
        </w:rPr>
        <w:t>jumped,</w:t>
      </w:r>
      <w:r w:rsidRPr="00B130CA">
        <w:rPr>
          <w:rFonts w:ascii="Open Sans" w:hAnsi="Open Sans" w:cs="Open Sans"/>
          <w:sz w:val="24"/>
          <w:szCs w:val="24"/>
        </w:rPr>
        <w:t xml:space="preserve"> and its market share climbed back to 30</w:t>
      </w:r>
      <w:r>
        <w:rPr>
          <w:rFonts w:ascii="Open Sans" w:hAnsi="Open Sans" w:cs="Open Sans"/>
          <w:sz w:val="24"/>
          <w:szCs w:val="24"/>
        </w:rPr>
        <w:t xml:space="preserve">% </w:t>
      </w:r>
      <w:r w:rsidRPr="00B130CA">
        <w:rPr>
          <w:rFonts w:ascii="Open Sans" w:hAnsi="Open Sans" w:cs="Open Sans"/>
          <w:sz w:val="24"/>
          <w:szCs w:val="24"/>
        </w:rPr>
        <w:t>in a year. What we learned from this example is that our decisions must be consistent with the business value of our company.</w:t>
      </w:r>
    </w:p>
    <w:p w14:paraId="492297DC" w14:textId="0D47D867" w:rsidR="00B130CA" w:rsidRDefault="00A922DF"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When we make decisions as senior managers of organizations, we need to make sure that our decisions are consistent with what our companies stand for.</w:t>
      </w:r>
    </w:p>
    <w:p w14:paraId="100E41BA" w14:textId="26D1626A" w:rsidR="00B130CA" w:rsidRDefault="00B130CA" w:rsidP="00A922DF">
      <w:pPr>
        <w:pStyle w:val="Heading2"/>
        <w:spacing w:line="360" w:lineRule="auto"/>
      </w:pPr>
      <w:r>
        <w:lastRenderedPageBreak/>
        <w:t>Slide #6</w:t>
      </w:r>
      <w:r>
        <w:rPr>
          <w:noProof/>
        </w:rPr>
        <w:drawing>
          <wp:inline distT="0" distB="0" distL="0" distR="0" wp14:anchorId="1CDB9034" wp14:editId="7C6827B1">
            <wp:extent cx="5731510" cy="3220720"/>
            <wp:effectExtent l="0" t="0" r="2540" b="0"/>
            <wp:docPr id="433660555" name="Picture 6" descr="YouTube Video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60555" name="Picture 6" descr="YouTube Video Cli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1CAFAA2" w14:textId="4989B52C" w:rsidR="00D83E4A" w:rsidRPr="00B130CA" w:rsidRDefault="00000000"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 xml:space="preserve">I suggest a </w:t>
      </w:r>
      <w:r w:rsidR="00A922DF" w:rsidRPr="00B130CA">
        <w:rPr>
          <w:rFonts w:ascii="Open Sans" w:hAnsi="Open Sans" w:cs="Open Sans"/>
          <w:sz w:val="24"/>
          <w:szCs w:val="24"/>
        </w:rPr>
        <w:t>four-minute</w:t>
      </w:r>
      <w:r w:rsidRPr="00B130CA">
        <w:rPr>
          <w:rFonts w:ascii="Open Sans" w:hAnsi="Open Sans" w:cs="Open Sans"/>
          <w:sz w:val="24"/>
          <w:szCs w:val="24"/>
        </w:rPr>
        <w:t xml:space="preserve"> YouTube video clip about Johnson </w:t>
      </w:r>
      <w:r w:rsidR="00A922DF">
        <w:rPr>
          <w:rFonts w:ascii="Open Sans" w:hAnsi="Open Sans" w:cs="Open Sans"/>
          <w:sz w:val="24"/>
          <w:szCs w:val="24"/>
        </w:rPr>
        <w:t xml:space="preserve">&amp; </w:t>
      </w:r>
      <w:r w:rsidRPr="00B130CA">
        <w:rPr>
          <w:rFonts w:ascii="Open Sans" w:hAnsi="Open Sans" w:cs="Open Sans"/>
          <w:sz w:val="24"/>
          <w:szCs w:val="24"/>
        </w:rPr>
        <w:t>Johnson's executives explaining the values of their company, what the company stood for, and how the company responded to the Tylenol crisis accordingly.</w:t>
      </w:r>
    </w:p>
    <w:p w14:paraId="42FDF0BE" w14:textId="299CBCFE" w:rsidR="00D83E4A" w:rsidRPr="00B130CA" w:rsidRDefault="00000000"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I think we all can</w:t>
      </w:r>
      <w:r w:rsidR="00B130CA" w:rsidRPr="00B130CA">
        <w:rPr>
          <w:rFonts w:ascii="Open Sans" w:hAnsi="Open Sans" w:cs="Open Sans"/>
          <w:sz w:val="24"/>
          <w:szCs w:val="24"/>
        </w:rPr>
        <w:t xml:space="preserve"> </w:t>
      </w:r>
      <w:r w:rsidRPr="00B130CA">
        <w:rPr>
          <w:rFonts w:ascii="Open Sans" w:hAnsi="Open Sans" w:cs="Open Sans"/>
          <w:sz w:val="24"/>
          <w:szCs w:val="24"/>
        </w:rPr>
        <w:t>learn some insights about how to make decisions under extremely stressful situations.</w:t>
      </w:r>
    </w:p>
    <w:p w14:paraId="23098556" w14:textId="77777777" w:rsidR="00D83E4A" w:rsidRPr="00B130CA" w:rsidRDefault="00000000" w:rsidP="00A922DF">
      <w:pPr>
        <w:pStyle w:val="Script"/>
        <w:spacing w:after="0" w:line="360" w:lineRule="auto"/>
        <w:rPr>
          <w:rFonts w:ascii="Open Sans" w:hAnsi="Open Sans" w:cs="Open Sans"/>
          <w:sz w:val="24"/>
          <w:szCs w:val="24"/>
        </w:rPr>
      </w:pPr>
      <w:r w:rsidRPr="00B130CA">
        <w:rPr>
          <w:rFonts w:ascii="Open Sans" w:hAnsi="Open Sans" w:cs="Open Sans"/>
          <w:sz w:val="24"/>
          <w:szCs w:val="24"/>
        </w:rPr>
        <w:t>​</w:t>
      </w:r>
    </w:p>
    <w:sectPr w:rsidR="00D83E4A" w:rsidRPr="00B130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F5726E"/>
    <w:multiLevelType w:val="hybridMultilevel"/>
    <w:tmpl w:val="64300F76"/>
    <w:lvl w:ilvl="0" w:tplc="98B861F4">
      <w:start w:val="1"/>
      <w:numFmt w:val="bullet"/>
      <w:lvlText w:val="●"/>
      <w:lvlJc w:val="left"/>
      <w:pPr>
        <w:ind w:left="720" w:hanging="360"/>
      </w:pPr>
    </w:lvl>
    <w:lvl w:ilvl="1" w:tplc="3DC41482">
      <w:start w:val="1"/>
      <w:numFmt w:val="bullet"/>
      <w:lvlText w:val="○"/>
      <w:lvlJc w:val="left"/>
      <w:pPr>
        <w:ind w:left="1440" w:hanging="360"/>
      </w:pPr>
    </w:lvl>
    <w:lvl w:ilvl="2" w:tplc="351CE650">
      <w:start w:val="1"/>
      <w:numFmt w:val="bullet"/>
      <w:lvlText w:val="■"/>
      <w:lvlJc w:val="left"/>
      <w:pPr>
        <w:ind w:left="2160" w:hanging="360"/>
      </w:pPr>
    </w:lvl>
    <w:lvl w:ilvl="3" w:tplc="14B49C50">
      <w:start w:val="1"/>
      <w:numFmt w:val="bullet"/>
      <w:lvlText w:val="●"/>
      <w:lvlJc w:val="left"/>
      <w:pPr>
        <w:ind w:left="2880" w:hanging="360"/>
      </w:pPr>
    </w:lvl>
    <w:lvl w:ilvl="4" w:tplc="3F3AFA36">
      <w:start w:val="1"/>
      <w:numFmt w:val="bullet"/>
      <w:lvlText w:val="○"/>
      <w:lvlJc w:val="left"/>
      <w:pPr>
        <w:ind w:left="3600" w:hanging="360"/>
      </w:pPr>
    </w:lvl>
    <w:lvl w:ilvl="5" w:tplc="AB3CCC0A">
      <w:start w:val="1"/>
      <w:numFmt w:val="bullet"/>
      <w:lvlText w:val="■"/>
      <w:lvlJc w:val="left"/>
      <w:pPr>
        <w:ind w:left="4320" w:hanging="360"/>
      </w:pPr>
    </w:lvl>
    <w:lvl w:ilvl="6" w:tplc="19B8146C">
      <w:start w:val="1"/>
      <w:numFmt w:val="bullet"/>
      <w:lvlText w:val="●"/>
      <w:lvlJc w:val="left"/>
      <w:pPr>
        <w:ind w:left="5040" w:hanging="360"/>
      </w:pPr>
    </w:lvl>
    <w:lvl w:ilvl="7" w:tplc="DE60C964">
      <w:start w:val="1"/>
      <w:numFmt w:val="bullet"/>
      <w:lvlText w:val="●"/>
      <w:lvlJc w:val="left"/>
      <w:pPr>
        <w:ind w:left="5760" w:hanging="360"/>
      </w:pPr>
    </w:lvl>
    <w:lvl w:ilvl="8" w:tplc="8B326E50">
      <w:start w:val="1"/>
      <w:numFmt w:val="bullet"/>
      <w:lvlText w:val="●"/>
      <w:lvlJc w:val="left"/>
      <w:pPr>
        <w:ind w:left="6480" w:hanging="360"/>
      </w:pPr>
    </w:lvl>
  </w:abstractNum>
  <w:num w:numId="1" w16cid:durableId="72452258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E4A"/>
    <w:rsid w:val="00A922DF"/>
    <w:rsid w:val="00AE584C"/>
    <w:rsid w:val="00B130CA"/>
    <w:rsid w:val="00D83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6C89C"/>
  <w15:docId w15:val="{4D20463A-9A7B-44B5-8A79-DB3DFE4B3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B130CA"/>
    <w:pPr>
      <w:spacing w:before="120" w:after="260"/>
      <w:jc w:val="center"/>
      <w:outlineLvl w:val="0"/>
    </w:pPr>
    <w:rPr>
      <w:rFonts w:ascii="Open Sans" w:hAnsi="Open Sans"/>
      <w:b/>
      <w:bCs/>
      <w:sz w:val="36"/>
      <w:szCs w:val="48"/>
    </w:rPr>
  </w:style>
  <w:style w:type="paragraph" w:styleId="Heading2">
    <w:name w:val="heading 2"/>
    <w:uiPriority w:val="9"/>
    <w:unhideWhenUsed/>
    <w:qFormat/>
    <w:rsid w:val="00B130CA"/>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389</Words>
  <Characters>2223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M1L7-Johnson and Johnson</vt:lpstr>
    </vt:vector>
  </TitlesOfParts>
  <Company/>
  <LinksUpToDate>false</LinksUpToDate>
  <CharactersWithSpaces>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Johnson &amp; Johnson</dc:title>
  <dc:creator>Un-named</dc:creator>
  <cp:lastModifiedBy>Williams, Elisabeth G</cp:lastModifiedBy>
  <cp:revision>2</cp:revision>
  <cp:lastPrinted>2024-07-12T20:04:00Z</cp:lastPrinted>
  <dcterms:created xsi:type="dcterms:W3CDTF">2024-07-12T20:04:00Z</dcterms:created>
  <dcterms:modified xsi:type="dcterms:W3CDTF">2024-07-12T20:04:00Z</dcterms:modified>
</cp:coreProperties>
</file>